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1328"/>
        <w:rPr>
          <w:szCs w:val="24"/>
        </w:rPr>
      </w:pPr>
      <w:r>
        <w:rPr>
          <w:szCs w:val="24"/>
        </w:rPr>
      </w:r>
      <w:r/>
    </w:p>
    <w:p>
      <w:pPr>
        <w:ind w:firstLine="709"/>
        <w:jc w:val="center"/>
        <w:rPr>
          <w:b/>
        </w:rPr>
      </w:pPr>
      <w:r>
        <w:rPr>
          <w:b/>
        </w:rPr>
        <w:t xml:space="preserve">ГОСУДАРСТВЕННОЕ ЗАДАНИЕ № 30</w:t>
      </w:r>
      <w:r/>
    </w:p>
    <w:p>
      <w:pPr>
        <w:ind w:firstLine="709"/>
        <w:jc w:val="center"/>
        <w:rPr>
          <w:b/>
        </w:rPr>
      </w:pPr>
      <w:r>
        <w:rPr>
          <w:b/>
        </w:rPr>
        <w:t xml:space="preserve">на 2024 год и на плановый период 2025 и 2026 годов</w: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jc w:val="center"/>
        <w:rPr>
          <w:b/>
        </w:rPr>
      </w:pPr>
      <w:r>
        <w:rPr>
          <w:b/>
        </w:rPr>
        <w:t xml:space="preserve">Отчет о выполнении государственного задания за 2024 год (</w:t>
      </w:r>
      <w:r>
        <w:rPr>
          <w:b/>
          <w:lang w:val="en-US"/>
        </w:rPr>
        <w:t xml:space="preserve">12</w:t>
      </w:r>
      <w:r>
        <w:rPr>
          <w:b/>
        </w:rPr>
        <w:t xml:space="preserve"> месяцев).</w:t>
      </w:r>
      <w:r/>
    </w:p>
    <w:p>
      <w:pPr>
        <w:jc w:val="center"/>
        <w:rPr>
          <w:b/>
        </w:rPr>
      </w:pPr>
      <w:r>
        <w:rPr>
          <w:b/>
        </w:rPr>
      </w:r>
      <w:r/>
    </w:p>
    <w:tbl>
      <w:tblPr>
        <w:tblStyle w:val="827"/>
        <w:tblW w:w="0" w:type="auto"/>
        <w:tblLook w:val="04A0" w:firstRow="1" w:lastRow="0" w:firstColumn="1" w:lastColumn="0" w:noHBand="0" w:noVBand="1"/>
      </w:tblPr>
      <w:tblGrid>
        <w:gridCol w:w="10160"/>
        <w:gridCol w:w="2348"/>
        <w:gridCol w:w="2278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60" w:type="dxa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государственного учреждения Астраханской области: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2348" w:type="dxa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Форма по ОКУД</w:t>
            </w:r>
            <w:r/>
          </w:p>
        </w:tc>
        <w:tc>
          <w:tcPr>
            <w:tcBorders>
              <w:left w:val="single" w:color="auto" w:sz="4" w:space="0"/>
            </w:tcBorders>
            <w:tcW w:w="2278" w:type="dxa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0506001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60" w:type="dxa"/>
            <w:textDirection w:val="lrTb"/>
            <w:noWrap w:val="false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«Областной клинический онкологический диспансер»</w:t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348" w:type="dxa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</w:t>
            </w:r>
            <w:r/>
          </w:p>
        </w:tc>
        <w:tc>
          <w:tcPr>
            <w:tcBorders>
              <w:left w:val="single" w:color="auto" w:sz="4" w:space="0"/>
            </w:tcBorders>
            <w:tcW w:w="2278" w:type="dxa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09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01</w:t>
            </w:r>
            <w:r>
              <w:rPr>
                <w:sz w:val="24"/>
                <w:szCs w:val="24"/>
              </w:rPr>
              <w:t xml:space="preserve">.202</w:t>
            </w:r>
            <w:r>
              <w:rPr>
                <w:sz w:val="24"/>
                <w:szCs w:val="24"/>
                <w:lang w:val="en-US"/>
              </w:rPr>
              <w:t xml:space="preserve">5</w:t>
            </w:r>
            <w:r>
              <w:rPr>
                <w:sz w:val="24"/>
                <w:szCs w:val="24"/>
              </w:rPr>
              <w:t xml:space="preserve"> г.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60" w:type="dxa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Виды деятельности государственного учреждения Астраханской области: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2348" w:type="dxa"/>
            <w:textDirection w:val="lrTb"/>
            <w:noWrap w:val="false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сводному реестру</w:t>
            </w:r>
            <w:r/>
          </w:p>
        </w:tc>
        <w:tc>
          <w:tcPr>
            <w:tcBorders>
              <w:left w:val="single" w:color="auto" w:sz="4" w:space="0"/>
            </w:tcBorders>
            <w:tcW w:w="2278" w:type="dxa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60" w:type="dxa"/>
            <w:textDirection w:val="lrTb"/>
            <w:noWrap w:val="false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в области здравоохранения</w:t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348" w:type="dxa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</w:tcBorders>
            <w:tcW w:w="2278" w:type="dxa"/>
            <w:textDirection w:val="lrTb"/>
            <w:noWrap w:val="false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86.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60" w:type="dxa"/>
            <w:textDirection w:val="lrTb"/>
            <w:noWrap w:val="false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больничных организаций</w:t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348" w:type="dxa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</w:tcBorders>
            <w:tcW w:w="2278" w:type="dxa"/>
            <w:textDirection w:val="lrTb"/>
            <w:noWrap w:val="false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86.10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60" w:type="dxa"/>
            <w:textDirection w:val="lrTb"/>
            <w:noWrap w:val="false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по комплексному обслуживанию помещений</w:t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348" w:type="dxa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</w:tcBorders>
            <w:tcW w:w="2278" w:type="dxa"/>
            <w:textDirection w:val="lrTb"/>
            <w:noWrap w:val="false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81.10</w:t>
            </w:r>
            <w:r/>
          </w:p>
        </w:tc>
      </w:tr>
    </w:tbl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Часть 1. Сведения об оказываемых государственных услугах</w: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1</w:t>
      </w:r>
      <w:r/>
    </w:p>
    <w:tbl>
      <w:tblPr>
        <w:tblStyle w:val="827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>
        <w:trPr>
          <w:trHeight w:val="152"/>
        </w:trPr>
        <w:tc>
          <w:tcPr>
            <w:tcBorders>
              <w:right w:val="single" w:color="auto" w:sz="4" w:space="0"/>
            </w:tcBorders>
            <w:tcW w:w="6345" w:type="dxa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 Наименование государственной услуги:</w:t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663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Код по общероссийскому </w:t>
            </w:r>
            <w:r/>
          </w:p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базовому перечню ил</w:t>
            </w:r>
            <w:r>
              <w:rPr>
                <w:sz w:val="24"/>
                <w:szCs w:val="24"/>
              </w:rPr>
              <w:t xml:space="preserve">и региональному перечню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344" w:type="dxa"/>
            <w:textDirection w:val="lrTb"/>
            <w:noWrap w:val="false"/>
          </w:tcPr>
          <w:p>
            <w:pPr>
              <w:ind w:firstLine="7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08.069.0</w:t>
            </w:r>
            <w:r/>
          </w:p>
        </w:tc>
      </w:tr>
      <w:tr>
        <w:trPr/>
        <w:tc>
          <w:tcPr>
            <w:gridSpan w:val="3"/>
            <w:tcW w:w="15352" w:type="dxa"/>
            <w:textDirection w:val="lrTb"/>
            <w:noWrap w:val="false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Паллиативная медицинская помощь</w:t>
            </w:r>
            <w:r/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 </w:t>
      </w:r>
      <w:r>
        <w:rPr>
          <w:sz w:val="24"/>
          <w:szCs w:val="24"/>
        </w:rPr>
        <w:t xml:space="preserve">Категории потребителей государственной услуги:</w:t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Отдельные категории граждан, установленные законодательством Российской Федерации; Физические лица</w:t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услуги: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качество</w:t>
      </w:r>
      <w:r>
        <w:rPr>
          <w:sz w:val="24"/>
          <w:szCs w:val="24"/>
        </w:rPr>
        <w:t xml:space="preserve"> государственной услуги:</w:t>
      </w:r>
      <w:r/>
    </w:p>
    <w:tbl>
      <w:tblPr>
        <w:tblStyle w:val="827"/>
        <w:tblW w:w="0" w:type="auto"/>
        <w:tblInd w:w="-34" w:type="dxa"/>
        <w:tblLook w:val="04A0" w:firstRow="1" w:lastRow="0" w:firstColumn="1" w:lastColumn="0" w:noHBand="0" w:noVBand="1"/>
      </w:tblPr>
      <w:tblGrid>
        <w:gridCol w:w="2069"/>
        <w:gridCol w:w="1529"/>
        <w:gridCol w:w="1529"/>
        <w:gridCol w:w="1813"/>
        <w:gridCol w:w="1461"/>
        <w:gridCol w:w="1461"/>
        <w:gridCol w:w="523"/>
        <w:gridCol w:w="811"/>
        <w:gridCol w:w="840"/>
        <w:gridCol w:w="832"/>
        <w:gridCol w:w="960"/>
        <w:gridCol w:w="992"/>
      </w:tblGrid>
      <w:tr>
        <w:trPr/>
        <w:tc>
          <w:tcPr>
            <w:tcW w:w="206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Уникальный номер реестровой записи</w:t>
            </w:r>
            <w:r/>
          </w:p>
        </w:tc>
        <w:tc>
          <w:tcPr>
            <w:gridSpan w:val="2"/>
            <w:tcW w:w="305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госуслуги</w:t>
            </w:r>
            <w:r/>
          </w:p>
        </w:tc>
        <w:tc>
          <w:tcPr>
            <w:tcW w:w="181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госуслуги</w:t>
            </w:r>
            <w:r/>
          </w:p>
        </w:tc>
        <w:tc>
          <w:tcPr>
            <w:gridSpan w:val="8"/>
            <w:tcW w:w="78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качества</w:t>
            </w:r>
            <w:r>
              <w:rPr>
                <w:sz w:val="22"/>
                <w:szCs w:val="22"/>
              </w:rPr>
              <w:t xml:space="preserve"> госуслуги</w:t>
            </w:r>
            <w:r/>
          </w:p>
        </w:tc>
      </w:tr>
      <w:tr>
        <w:trPr/>
        <w:tc>
          <w:tcPr>
            <w:tcW w:w="206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5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показателя)</w:t>
            </w:r>
            <w:r/>
          </w:p>
        </w:tc>
        <w:tc>
          <w:tcPr>
            <w:tcW w:w="15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показателя)</w:t>
            </w:r>
            <w:r/>
          </w:p>
        </w:tc>
        <w:tc>
          <w:tcPr>
            <w:tcW w:w="181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46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показателя</w:t>
            </w:r>
            <w:r/>
          </w:p>
        </w:tc>
        <w:tc>
          <w:tcPr>
            <w:gridSpan w:val="2"/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единица измерения по ОКЕИ</w:t>
            </w:r>
            <w:r/>
          </w:p>
        </w:tc>
        <w:tc>
          <w:tcPr>
            <w:tcW w:w="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Утвер-жде</w:t>
            </w:r>
            <w:r>
              <w:rPr>
                <w:sz w:val="22"/>
                <w:szCs w:val="22"/>
              </w:rPr>
              <w:t xml:space="preserve">но</w:t>
            </w:r>
            <w:r/>
          </w:p>
        </w:tc>
        <w:tc>
          <w:tcPr>
            <w:tcW w:w="8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Испол-нено</w:t>
            </w:r>
            <w:r/>
          </w:p>
        </w:tc>
        <w:tc>
          <w:tcPr>
            <w:tcW w:w="8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Допус-тимое откло-нение</w:t>
            </w:r>
            <w:r/>
          </w:p>
        </w:tc>
        <w:tc>
          <w:tcPr>
            <w:tcW w:w="9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Откло-нение, превы-шающее допус-тимое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откло-нения</w:t>
            </w:r>
            <w:r/>
          </w:p>
        </w:tc>
      </w:tr>
      <w:tr>
        <w:trPr/>
        <w:tc>
          <w:tcPr>
            <w:tcW w:w="206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52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52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1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46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</w:t>
            </w:r>
            <w:r/>
          </w:p>
        </w:tc>
        <w:tc>
          <w:tcPr>
            <w:tcW w:w="52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</w:t>
            </w:r>
            <w:r/>
          </w:p>
        </w:tc>
        <w:tc>
          <w:tcPr>
            <w:tcW w:w="81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8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83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9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632"/>
        </w:trPr>
        <w:tc>
          <w:tcPr>
            <w:tcW w:w="2069" w:type="dxa"/>
            <w:vAlign w:val="center"/>
            <w:textDirection w:val="lrTb"/>
            <w:noWrap w:val="false"/>
          </w:tcPr>
          <w:p>
            <w:pPr>
              <w:ind w:left="-108" w:right="-127"/>
              <w:rPr>
                <w:sz w:val="18"/>
                <w:szCs w:val="18"/>
              </w:rPr>
            </w:pPr>
            <w:r>
              <w:rPr>
                <w:sz w:val="18"/>
                <w:szCs w:val="18"/>
                <w:highlight w:val="red"/>
              </w:rPr>
            </w:r>
            <w:r/>
          </w:p>
          <w:p>
            <w:pPr>
              <w:ind w:left="-108" w:right="-1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860000О.99.0.БЗ68АА04000</w:t>
            </w:r>
            <w:r/>
          </w:p>
        </w:tc>
        <w:tc>
          <w:tcPr>
            <w:tcW w:w="1529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предусмотрено</w:t>
            </w:r>
            <w:r/>
          </w:p>
        </w:tc>
        <w:tc>
          <w:tcPr>
            <w:tcW w:w="1529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предусмотрено</w:t>
            </w:r>
            <w:r/>
          </w:p>
        </w:tc>
        <w:tc>
          <w:tcPr>
            <w:tcW w:w="18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Стационар</w:t>
            </w:r>
            <w:r/>
          </w:p>
        </w:tc>
        <w:tc>
          <w:tcPr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Соответствие порядкам оказания медицинской помощи и на основе стандартов медицинской помощи</w:t>
            </w:r>
            <w:r/>
          </w:p>
        </w:tc>
        <w:tc>
          <w:tcPr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</w:t>
            </w:r>
            <w:r/>
          </w:p>
        </w:tc>
        <w:tc>
          <w:tcPr>
            <w:tcW w:w="52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744</w:t>
            </w:r>
            <w:r/>
          </w:p>
        </w:tc>
        <w:tc>
          <w:tcPr>
            <w:tcW w:w="81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</w:t>
            </w:r>
            <w:r/>
          </w:p>
        </w:tc>
        <w:tc>
          <w:tcPr>
            <w:tcW w:w="8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</w:t>
            </w:r>
            <w:r/>
          </w:p>
        </w:tc>
        <w:tc>
          <w:tcPr>
            <w:tcW w:w="83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-5</w:t>
            </w:r>
            <w:r/>
          </w:p>
        </w:tc>
        <w:tc>
          <w:tcPr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/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</w:t>
      </w:r>
      <w:r>
        <w:rPr>
          <w:sz w:val="24"/>
          <w:szCs w:val="24"/>
        </w:rPr>
        <w:t xml:space="preserve"> государственной услуги:</w:t>
      </w:r>
      <w:r/>
    </w:p>
    <w:tbl>
      <w:tblPr>
        <w:tblStyle w:val="827"/>
        <w:tblW w:w="0" w:type="auto"/>
        <w:tblLayout w:type="fixed"/>
        <w:tblLook w:val="04A0" w:firstRow="1" w:lastRow="0" w:firstColumn="1" w:lastColumn="0" w:noHBand="0" w:noVBand="1"/>
      </w:tblPr>
      <w:tblGrid>
        <w:gridCol w:w="2062"/>
        <w:gridCol w:w="1526"/>
        <w:gridCol w:w="1526"/>
        <w:gridCol w:w="1809"/>
        <w:gridCol w:w="1458"/>
        <w:gridCol w:w="1366"/>
        <w:gridCol w:w="614"/>
        <w:gridCol w:w="809"/>
        <w:gridCol w:w="838"/>
        <w:gridCol w:w="830"/>
        <w:gridCol w:w="958"/>
        <w:gridCol w:w="990"/>
      </w:tblGrid>
      <w:tr>
        <w:trPr/>
        <w:tc>
          <w:tcPr>
            <w:tcW w:w="20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Уникальный номер реестровой записи</w:t>
            </w:r>
            <w:r/>
          </w:p>
        </w:tc>
        <w:tc>
          <w:tcPr>
            <w:gridSpan w:val="2"/>
            <w:tcW w:w="305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госуслуги</w:t>
            </w:r>
            <w:r/>
          </w:p>
        </w:tc>
        <w:tc>
          <w:tcPr>
            <w:tcW w:w="18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госуслуги</w:t>
            </w:r>
            <w:r/>
          </w:p>
        </w:tc>
        <w:tc>
          <w:tcPr>
            <w:gridSpan w:val="8"/>
            <w:tcW w:w="786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</w:t>
            </w:r>
            <w:r>
              <w:rPr>
                <w:sz w:val="22"/>
                <w:szCs w:val="22"/>
              </w:rPr>
              <w:t xml:space="preserve"> госуслуги</w:t>
            </w:r>
            <w:r/>
          </w:p>
        </w:tc>
      </w:tr>
      <w:tr>
        <w:trPr/>
        <w:tc>
          <w:tcPr>
            <w:tcW w:w="206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5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показателя)</w:t>
            </w:r>
            <w:r/>
          </w:p>
        </w:tc>
        <w:tc>
          <w:tcPr>
            <w:tcW w:w="15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показателя)</w:t>
            </w:r>
            <w:r/>
          </w:p>
        </w:tc>
        <w:tc>
          <w:tcPr>
            <w:tcW w:w="18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45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показателя</w:t>
            </w:r>
            <w:r/>
          </w:p>
        </w:tc>
        <w:tc>
          <w:tcPr>
            <w:gridSpan w:val="2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единица измерения по ОКЕИ</w:t>
            </w:r>
            <w:r/>
          </w:p>
        </w:tc>
        <w:tc>
          <w:tcPr>
            <w:tcW w:w="8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Утвер-ждено</w:t>
            </w:r>
            <w:r/>
          </w:p>
        </w:tc>
        <w:tc>
          <w:tcPr>
            <w:tcW w:w="83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Испол-нено</w:t>
            </w:r>
            <w:r/>
          </w:p>
        </w:tc>
        <w:tc>
          <w:tcPr>
            <w:tcW w:w="8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Допус-тимое откло-нение</w:t>
            </w:r>
            <w:r/>
          </w:p>
        </w:tc>
        <w:tc>
          <w:tcPr>
            <w:tcW w:w="95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Откло-нение, превы-шающее допус-тимое</w:t>
            </w:r>
            <w:r/>
          </w:p>
        </w:tc>
        <w:tc>
          <w:tcPr>
            <w:tcW w:w="99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откло-нения</w:t>
            </w:r>
            <w:r/>
          </w:p>
        </w:tc>
      </w:tr>
      <w:tr>
        <w:trPr/>
        <w:tc>
          <w:tcPr>
            <w:tcW w:w="206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5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5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45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3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</w:t>
            </w:r>
            <w:r/>
          </w:p>
        </w:tc>
        <w:tc>
          <w:tcPr>
            <w:tcW w:w="6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</w:t>
            </w:r>
            <w:r/>
          </w:p>
        </w:tc>
        <w:tc>
          <w:tcPr>
            <w:tcW w:w="8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83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83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95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99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2062" w:type="dxa"/>
            <w:vAlign w:val="center"/>
            <w:textDirection w:val="lrTb"/>
            <w:noWrap w:val="false"/>
          </w:tcPr>
          <w:p>
            <w:pPr>
              <w:ind w:left="-108" w:right="-127"/>
              <w:rPr>
                <w:sz w:val="18"/>
                <w:szCs w:val="18"/>
              </w:rPr>
            </w:pPr>
            <w:r>
              <w:rPr>
                <w:sz w:val="18"/>
                <w:szCs w:val="18"/>
                <w:highlight w:val="red"/>
              </w:rPr>
            </w:r>
            <w:r/>
          </w:p>
          <w:p>
            <w:pPr>
              <w:ind w:left="-108" w:right="-1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860000О.99.0.БЗ68АА04000</w:t>
            </w:r>
            <w:r/>
          </w:p>
        </w:tc>
        <w:tc>
          <w:tcPr>
            <w:tcW w:w="15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профилю онкология</w:t>
            </w:r>
            <w:r/>
          </w:p>
        </w:tc>
        <w:tc>
          <w:tcPr>
            <w:tcW w:w="15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Не предусмотрено</w:t>
            </w:r>
            <w:r/>
          </w:p>
        </w:tc>
        <w:tc>
          <w:tcPr>
            <w:tcW w:w="18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Стационар </w:t>
            </w:r>
            <w:r/>
          </w:p>
        </w:tc>
        <w:tc>
          <w:tcPr>
            <w:tcW w:w="145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дней</w:t>
            </w:r>
            <w:r/>
          </w:p>
        </w:tc>
        <w:tc>
          <w:tcPr>
            <w:tcW w:w="13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Койко-день</w:t>
            </w:r>
            <w:r/>
          </w:p>
        </w:tc>
        <w:tc>
          <w:tcPr>
            <w:tcW w:w="614" w:type="dxa"/>
            <w:vAlign w:val="center"/>
            <w:textDirection w:val="lrTb"/>
            <w:noWrap w:val="false"/>
          </w:tcPr>
          <w:p>
            <w:pPr>
              <w:ind w:right="-9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9111</w:t>
            </w:r>
            <w:r/>
          </w:p>
        </w:tc>
        <w:tc>
          <w:tcPr>
            <w:tcW w:w="8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10332</w:t>
            </w:r>
            <w:r/>
          </w:p>
        </w:tc>
        <w:tc>
          <w:tcPr>
            <w:tcW w:w="83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10394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83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517</w:t>
            </w:r>
            <w:r>
              <w:rPr>
                <w:sz w:val="20"/>
                <w:szCs w:val="20"/>
                <w:lang w:val="ru-RU"/>
              </w:rPr>
            </w:r>
            <w:r/>
          </w:p>
        </w:tc>
        <w:tc>
          <w:tcPr>
            <w:tcW w:w="95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990" w:type="dxa"/>
            <w:vAlign w:val="center"/>
            <w:textDirection w:val="lrTb"/>
            <w:noWrap w:val="false"/>
          </w:tcPr>
          <w:p>
            <w:pPr>
              <w:rPr>
                <w:sz w:val="18"/>
              </w:rPr>
            </w:pPr>
            <w:r>
              <w:rPr>
                <w:sz w:val="18"/>
              </w:rPr>
              <w:t xml:space="preserve">Востребованность данного вида помощи</w:t>
            </w:r>
            <w:r>
              <w:rPr>
                <w:sz w:val="18"/>
              </w:rPr>
            </w:r>
            <w:r/>
          </w:p>
        </w:tc>
      </w:tr>
    </w:tbl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2</w:t>
      </w:r>
      <w:r/>
    </w:p>
    <w:tbl>
      <w:tblPr>
        <w:tblStyle w:val="827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>
        <w:trPr>
          <w:trHeight w:val="152"/>
        </w:trPr>
        <w:tc>
          <w:tcPr>
            <w:tcBorders>
              <w:right w:val="single" w:color="auto" w:sz="4" w:space="0"/>
            </w:tcBorders>
            <w:tcW w:w="6345" w:type="dxa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 Наименование государственной услуги:</w:t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663" w:type="dxa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общероссийскому </w:t>
            </w:r>
            <w:r/>
          </w:p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базовому перечню или региональному перечню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344" w:type="dxa"/>
            <w:textDirection w:val="lrTb"/>
            <w:noWrap w:val="false"/>
          </w:tcPr>
          <w:p>
            <w:pPr>
              <w:ind w:firstLine="7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08.201.0</w:t>
            </w:r>
            <w:r/>
          </w:p>
        </w:tc>
      </w:tr>
      <w:tr>
        <w:trPr/>
        <w:tc>
          <w:tcPr>
            <w:gridSpan w:val="3"/>
            <w:tcW w:w="15352" w:type="dxa"/>
            <w:textDirection w:val="lrTb"/>
            <w:noWrap w:val="false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Первичная медико-санитарная помощь, включенная в базовую программу обязательного медицинского страхования</w:t>
            </w:r>
            <w:r/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 </w:t>
      </w:r>
      <w:r>
        <w:rPr>
          <w:sz w:val="24"/>
          <w:szCs w:val="24"/>
        </w:rPr>
        <w:t xml:space="preserve">Категории потребителей государственной услуги:</w:t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Отдельные категории граждан, установленные законодательством Российской Федерации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услуги: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качество</w:t>
      </w:r>
      <w:r>
        <w:rPr>
          <w:sz w:val="24"/>
          <w:szCs w:val="24"/>
        </w:rPr>
        <w:t xml:space="preserve"> государственной услуги:</w:t>
      </w:r>
      <w:r/>
    </w:p>
    <w:tbl>
      <w:tblPr>
        <w:tblStyle w:val="827"/>
        <w:tblW w:w="0" w:type="auto"/>
        <w:tblInd w:w="-34" w:type="dxa"/>
        <w:tblLook w:val="04A0" w:firstRow="1" w:lastRow="0" w:firstColumn="1" w:lastColumn="0" w:noHBand="0" w:noVBand="1"/>
      </w:tblPr>
      <w:tblGrid>
        <w:gridCol w:w="1470"/>
        <w:gridCol w:w="1605"/>
        <w:gridCol w:w="1605"/>
        <w:gridCol w:w="1905"/>
        <w:gridCol w:w="1533"/>
        <w:gridCol w:w="1533"/>
        <w:gridCol w:w="541"/>
        <w:gridCol w:w="845"/>
        <w:gridCol w:w="876"/>
        <w:gridCol w:w="867"/>
        <w:gridCol w:w="1003"/>
        <w:gridCol w:w="1037"/>
      </w:tblGrid>
      <w:tr>
        <w:trPr/>
        <w:tc>
          <w:tcPr>
            <w:tcW w:w="206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Уникальный номер реестровой записи</w:t>
            </w:r>
            <w:r/>
          </w:p>
        </w:tc>
        <w:tc>
          <w:tcPr>
            <w:gridSpan w:val="2"/>
            <w:tcW w:w="305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</w:t>
            </w:r>
            <w:r>
              <w:rPr>
                <w:sz w:val="22"/>
                <w:szCs w:val="22"/>
              </w:rPr>
              <w:t xml:space="preserve">ель, характеризующий содержание госуслуги</w:t>
            </w:r>
            <w:r/>
          </w:p>
        </w:tc>
        <w:tc>
          <w:tcPr>
            <w:tcW w:w="181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госуслуги</w:t>
            </w:r>
            <w:r/>
          </w:p>
        </w:tc>
        <w:tc>
          <w:tcPr>
            <w:gridSpan w:val="8"/>
            <w:tcW w:w="78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качества</w:t>
            </w:r>
            <w:r>
              <w:rPr>
                <w:sz w:val="22"/>
                <w:szCs w:val="22"/>
              </w:rPr>
              <w:t xml:space="preserve"> госуслуги</w:t>
            </w:r>
            <w:r/>
          </w:p>
        </w:tc>
      </w:tr>
      <w:tr>
        <w:trPr/>
        <w:tc>
          <w:tcPr>
            <w:tcW w:w="206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5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показателя)</w:t>
            </w:r>
            <w:r/>
          </w:p>
        </w:tc>
        <w:tc>
          <w:tcPr>
            <w:tcW w:w="15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показателя)</w:t>
            </w:r>
            <w:r/>
          </w:p>
        </w:tc>
        <w:tc>
          <w:tcPr>
            <w:tcW w:w="181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46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показателя</w:t>
            </w:r>
            <w:r/>
          </w:p>
        </w:tc>
        <w:tc>
          <w:tcPr>
            <w:gridSpan w:val="2"/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единица измерения по ОКЕИ</w:t>
            </w:r>
            <w:r/>
          </w:p>
        </w:tc>
        <w:tc>
          <w:tcPr>
            <w:tcW w:w="8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Утвер-ждено</w:t>
            </w:r>
            <w:r/>
          </w:p>
        </w:tc>
        <w:tc>
          <w:tcPr>
            <w:tcW w:w="8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</w:t>
            </w:r>
            <w:r>
              <w:rPr>
                <w:sz w:val="22"/>
                <w:szCs w:val="22"/>
              </w:rPr>
              <w:t xml:space="preserve">л-нено</w:t>
            </w:r>
            <w:r/>
          </w:p>
        </w:tc>
        <w:tc>
          <w:tcPr>
            <w:tcW w:w="8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Допус-тимое откло-нение</w:t>
            </w:r>
            <w:r/>
          </w:p>
        </w:tc>
        <w:tc>
          <w:tcPr>
            <w:tcW w:w="9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Откло-нение, превы-шающее допус-тимое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откло-нения</w:t>
            </w:r>
            <w:r/>
          </w:p>
        </w:tc>
      </w:tr>
      <w:tr>
        <w:trPr/>
        <w:tc>
          <w:tcPr>
            <w:tcW w:w="206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52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52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1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46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</w:t>
            </w:r>
            <w:r/>
          </w:p>
        </w:tc>
        <w:tc>
          <w:tcPr>
            <w:tcW w:w="52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</w:t>
            </w:r>
            <w:r/>
          </w:p>
        </w:tc>
        <w:tc>
          <w:tcPr>
            <w:tcW w:w="81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8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83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9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632"/>
        </w:trPr>
        <w:tc>
          <w:tcPr>
            <w:tcW w:w="20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860000О.99.0.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АД58АА02002 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5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Онкология</w:t>
            </w:r>
            <w:r/>
          </w:p>
        </w:tc>
        <w:tc>
          <w:tcPr>
            <w:tcW w:w="15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предусмотрено</w:t>
            </w:r>
            <w:r/>
          </w:p>
        </w:tc>
        <w:tc>
          <w:tcPr>
            <w:tcW w:w="18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</w:t>
            </w:r>
            <w:r/>
          </w:p>
        </w:tc>
        <w:tc>
          <w:tcPr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Соответствие порядкам оказания медицинской помощи и на основе стандартов медицинской помощи</w:t>
            </w:r>
            <w:r/>
          </w:p>
        </w:tc>
        <w:tc>
          <w:tcPr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</w:t>
            </w:r>
            <w:r/>
          </w:p>
        </w:tc>
        <w:tc>
          <w:tcPr>
            <w:tcW w:w="52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744</w:t>
            </w:r>
            <w:r/>
          </w:p>
        </w:tc>
        <w:tc>
          <w:tcPr>
            <w:tcW w:w="81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</w:t>
            </w:r>
            <w:r/>
          </w:p>
        </w:tc>
        <w:tc>
          <w:tcPr>
            <w:tcW w:w="8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</w:t>
            </w:r>
            <w:r/>
          </w:p>
        </w:tc>
        <w:tc>
          <w:tcPr>
            <w:tcW w:w="83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-5</w:t>
            </w:r>
            <w:r/>
          </w:p>
        </w:tc>
        <w:tc>
          <w:tcPr>
            <w:tcW w:w="9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/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</w:t>
      </w:r>
      <w:r>
        <w:rPr>
          <w:sz w:val="24"/>
          <w:szCs w:val="24"/>
        </w:rPr>
        <w:t xml:space="preserve"> государственной услуги:</w:t>
      </w:r>
      <w:r/>
    </w:p>
    <w:tbl>
      <w:tblPr>
        <w:tblStyle w:val="827"/>
        <w:tblW w:w="0" w:type="auto"/>
        <w:tblLayout w:type="fixed"/>
        <w:tblLook w:val="04A0" w:firstRow="1" w:lastRow="0" w:firstColumn="1" w:lastColumn="0" w:noHBand="0" w:noVBand="1"/>
      </w:tblPr>
      <w:tblGrid>
        <w:gridCol w:w="2062"/>
        <w:gridCol w:w="1526"/>
        <w:gridCol w:w="1526"/>
        <w:gridCol w:w="1809"/>
        <w:gridCol w:w="1458"/>
        <w:gridCol w:w="1366"/>
        <w:gridCol w:w="614"/>
        <w:gridCol w:w="809"/>
        <w:gridCol w:w="838"/>
        <w:gridCol w:w="830"/>
        <w:gridCol w:w="958"/>
        <w:gridCol w:w="990"/>
      </w:tblGrid>
      <w:tr>
        <w:trPr/>
        <w:tc>
          <w:tcPr>
            <w:tcW w:w="20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Уникальный номер реестровой записи</w:t>
            </w:r>
            <w:r/>
          </w:p>
        </w:tc>
        <w:tc>
          <w:tcPr>
            <w:gridSpan w:val="2"/>
            <w:tcW w:w="305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госуслуги</w:t>
            </w:r>
            <w:r/>
          </w:p>
        </w:tc>
        <w:tc>
          <w:tcPr>
            <w:tcW w:w="18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госуслуги</w:t>
            </w:r>
            <w:r/>
          </w:p>
        </w:tc>
        <w:tc>
          <w:tcPr>
            <w:gridSpan w:val="8"/>
            <w:tcW w:w="786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</w:t>
            </w:r>
            <w:r>
              <w:rPr>
                <w:sz w:val="22"/>
                <w:szCs w:val="22"/>
              </w:rPr>
              <w:t xml:space="preserve"> госуслуги</w:t>
            </w:r>
            <w:r/>
          </w:p>
        </w:tc>
      </w:tr>
      <w:tr>
        <w:trPr/>
        <w:tc>
          <w:tcPr>
            <w:tcW w:w="206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5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показателя)</w:t>
            </w:r>
            <w:r/>
          </w:p>
        </w:tc>
        <w:tc>
          <w:tcPr>
            <w:tcW w:w="15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показателя)</w:t>
            </w:r>
            <w:r/>
          </w:p>
        </w:tc>
        <w:tc>
          <w:tcPr>
            <w:tcW w:w="18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45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показателя</w:t>
            </w:r>
            <w:r/>
          </w:p>
        </w:tc>
        <w:tc>
          <w:tcPr>
            <w:gridSpan w:val="2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единица измерения по ОКЕИ</w:t>
            </w:r>
            <w:r/>
          </w:p>
        </w:tc>
        <w:tc>
          <w:tcPr>
            <w:tcW w:w="8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Утвер-ждено</w:t>
            </w:r>
            <w:r/>
          </w:p>
        </w:tc>
        <w:tc>
          <w:tcPr>
            <w:tcW w:w="83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Испол-нено</w:t>
            </w:r>
            <w:r/>
          </w:p>
        </w:tc>
        <w:tc>
          <w:tcPr>
            <w:tcW w:w="8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Допус-тимое откло-нение</w:t>
            </w:r>
            <w:r/>
          </w:p>
        </w:tc>
        <w:tc>
          <w:tcPr>
            <w:tcW w:w="95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Откло-нение, превы-шающее допус-тимое</w:t>
            </w:r>
            <w:r/>
          </w:p>
        </w:tc>
        <w:tc>
          <w:tcPr>
            <w:tcW w:w="99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откло-нения</w:t>
            </w:r>
            <w:r/>
          </w:p>
        </w:tc>
      </w:tr>
      <w:tr>
        <w:trPr/>
        <w:tc>
          <w:tcPr>
            <w:tcW w:w="206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5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5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8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45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3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</w:t>
            </w:r>
            <w:r/>
          </w:p>
        </w:tc>
        <w:tc>
          <w:tcPr>
            <w:tcW w:w="6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</w:t>
            </w:r>
            <w:r/>
          </w:p>
        </w:tc>
        <w:tc>
          <w:tcPr>
            <w:tcW w:w="8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83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83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95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99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20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860000О.99.0.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АД58АА02002</w:t>
            </w:r>
            <w:r/>
          </w:p>
        </w:tc>
        <w:tc>
          <w:tcPr>
            <w:tcW w:w="15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Онколог</w:t>
            </w:r>
            <w:r/>
          </w:p>
        </w:tc>
        <w:tc>
          <w:tcPr>
            <w:tcW w:w="15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предусмотрено</w:t>
            </w:r>
            <w:r/>
          </w:p>
        </w:tc>
        <w:tc>
          <w:tcPr>
            <w:tcW w:w="18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</w:t>
            </w:r>
            <w:r/>
          </w:p>
        </w:tc>
        <w:tc>
          <w:tcPr>
            <w:tcW w:w="145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посещений</w:t>
            </w:r>
            <w:r/>
          </w:p>
        </w:tc>
        <w:tc>
          <w:tcPr>
            <w:tcW w:w="13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единица</w:t>
            </w:r>
            <w:r/>
          </w:p>
        </w:tc>
        <w:tc>
          <w:tcPr>
            <w:tcW w:w="6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876</w:t>
            </w:r>
            <w:r/>
          </w:p>
        </w:tc>
        <w:tc>
          <w:tcPr>
            <w:tcW w:w="8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700</w:t>
            </w:r>
            <w:r/>
          </w:p>
        </w:tc>
        <w:tc>
          <w:tcPr>
            <w:tcW w:w="83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720</w:t>
            </w:r>
            <w:r/>
          </w:p>
        </w:tc>
        <w:tc>
          <w:tcPr>
            <w:tcW w:w="83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35</w:t>
            </w:r>
            <w:r/>
          </w:p>
        </w:tc>
        <w:tc>
          <w:tcPr>
            <w:tcW w:w="95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  <w:vertAlign w:val="subscript"/>
                <w:lang w:val="en-US"/>
              </w:rPr>
              <w:t xml:space="preserve">0</w:t>
            </w:r>
            <w:r/>
          </w:p>
        </w:tc>
        <w:tc>
          <w:tcPr>
            <w:tcW w:w="990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  <w:r/>
    </w:p>
    <w:p>
      <w:pPr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  <w:r/>
    </w:p>
    <w:p>
      <w:pPr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  <w:r/>
    </w:p>
    <w:p>
      <w:pPr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  <w:r/>
    </w:p>
    <w:p>
      <w:pPr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  <w:r/>
    </w:p>
    <w:p>
      <w:pPr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  <w:r/>
    </w:p>
    <w:p>
      <w:pPr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  <w:r/>
    </w:p>
    <w:p>
      <w:pPr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Часть 2. Сведения о выполняемых работах</w: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1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>
        <w:trPr/>
        <w:tc>
          <w:tcPr>
            <w:shd w:val="clear" w:color="auto" w:fill="auto"/>
            <w:tcBorders>
              <w:right w:val="single" w:color="auto" w:sz="4" w:space="0"/>
            </w:tcBorders>
            <w:tcW w:w="6345" w:type="dxa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 Наименование работы: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663" w:type="dxa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общероссийскому базовому перечню или региональному перечню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2344" w:type="dxa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17.096.1</w:t>
            </w:r>
            <w:r/>
          </w:p>
        </w:tc>
      </w:tr>
      <w:tr>
        <w:trPr/>
        <w:tc>
          <w:tcPr>
            <w:gridSpan w:val="3"/>
            <w:shd w:val="clear" w:color="auto" w:fill="auto"/>
            <w:tcW w:w="15352" w:type="dxa"/>
            <w:textDirection w:val="lrTb"/>
            <w:noWrap w:val="false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  <w:r/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работы: Юридические лица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3. Сведения о фактическом достижении показателей, характеризующи</w:t>
      </w:r>
      <w:r>
        <w:rPr>
          <w:sz w:val="24"/>
          <w:szCs w:val="24"/>
        </w:rPr>
        <w:t xml:space="preserve">х объем и (или) качество государственной работы: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качество</w:t>
      </w:r>
      <w:r>
        <w:rPr>
          <w:sz w:val="24"/>
          <w:szCs w:val="24"/>
        </w:rPr>
        <w:t xml:space="preserve"> государственной работы:</w:t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>
        <w:trPr/>
        <w:tc>
          <w:tcPr>
            <w:shd w:val="clear" w:color="auto" w:fill="auto"/>
            <w:tcW w:w="16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Уникальный номер реестровой записи</w:t>
            </w:r>
            <w:r/>
          </w:p>
        </w:tc>
        <w:tc>
          <w:tcPr>
            <w:gridSpan w:val="2"/>
            <w:shd w:val="clear" w:color="auto" w:fill="auto"/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работы</w:t>
            </w:r>
            <w:r/>
          </w:p>
        </w:tc>
        <w:tc>
          <w:tcPr>
            <w:shd w:val="clear" w:color="auto" w:fill="auto"/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</w:t>
            </w:r>
            <w:r>
              <w:rPr>
                <w:sz w:val="22"/>
                <w:szCs w:val="22"/>
              </w:rPr>
              <w:t xml:space="preserve">ий условия (формы) выполнения работы</w:t>
            </w:r>
            <w:r/>
          </w:p>
        </w:tc>
        <w:tc>
          <w:tcPr>
            <w:gridSpan w:val="8"/>
            <w:shd w:val="clear" w:color="auto" w:fill="auto"/>
            <w:tcW w:w="91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качества</w:t>
            </w:r>
            <w:r>
              <w:rPr>
                <w:sz w:val="22"/>
                <w:szCs w:val="22"/>
              </w:rPr>
              <w:t xml:space="preserve"> работы</w:t>
            </w:r>
            <w:r/>
          </w:p>
        </w:tc>
      </w:tr>
      <w:tr>
        <w:trPr/>
        <w:tc>
          <w:tcPr>
            <w:shd w:val="clear" w:color="auto" w:fill="auto"/>
            <w:tcW w:w="16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показателя)</w:t>
            </w:r>
            <w:r/>
          </w:p>
        </w:tc>
        <w:tc>
          <w:tcPr>
            <w:shd w:val="clear" w:color="auto" w:fill="auto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показателя)</w:t>
            </w:r>
            <w:r/>
          </w:p>
        </w:tc>
        <w:tc>
          <w:tcPr>
            <w:shd w:val="clear" w:color="auto" w:fill="auto"/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показателя</w:t>
            </w:r>
            <w:r/>
          </w:p>
        </w:tc>
        <w:tc>
          <w:tcPr>
            <w:gridSpan w:val="2"/>
            <w:shd w:val="clear" w:color="auto" w:fill="auto"/>
            <w:tcW w:w="170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единица измерения по ОКЕИ</w:t>
            </w:r>
            <w:r/>
          </w:p>
        </w:tc>
        <w:tc>
          <w:tcPr>
            <w:shd w:val="clear" w:color="auto" w:fill="auto"/>
            <w:tcW w:w="84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Утвер-ждено</w:t>
            </w:r>
            <w:r/>
          </w:p>
        </w:tc>
        <w:tc>
          <w:tcPr>
            <w:shd w:val="clear" w:color="auto" w:fill="auto"/>
            <w:tcW w:w="87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Испол-нено</w:t>
            </w:r>
            <w:r/>
          </w:p>
        </w:tc>
        <w:tc>
          <w:tcPr>
            <w:shd w:val="clear" w:color="auto" w:fill="auto"/>
            <w:tcW w:w="8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Допус-тимое откло-нение</w:t>
            </w:r>
            <w:r/>
          </w:p>
        </w:tc>
        <w:tc>
          <w:tcPr>
            <w:shd w:val="clear" w:color="auto" w:fill="auto"/>
            <w:tcW w:w="9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Откло-нение, превы-шающее допус-тимое</w:t>
            </w:r>
            <w:r/>
          </w:p>
        </w:tc>
        <w:tc>
          <w:tcPr>
            <w:shd w:val="clear" w:color="auto" w:fill="auto"/>
            <w:tcW w:w="10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откло-нения</w:t>
            </w:r>
            <w:r/>
          </w:p>
        </w:tc>
      </w:tr>
      <w:tr>
        <w:trPr/>
        <w:tc>
          <w:tcPr>
            <w:shd w:val="clear" w:color="auto" w:fill="auto"/>
            <w:tcW w:w="16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1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</w:t>
            </w:r>
            <w:r/>
          </w:p>
        </w:tc>
        <w:tc>
          <w:tcPr>
            <w:shd w:val="clear" w:color="auto" w:fill="auto"/>
            <w:tcW w:w="53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</w:t>
            </w:r>
            <w:r/>
          </w:p>
        </w:tc>
        <w:tc>
          <w:tcPr>
            <w:shd w:val="clear" w:color="auto" w:fill="auto"/>
            <w:tcW w:w="841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7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6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998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03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shd w:val="clear" w:color="auto" w:fill="auto"/>
            <w:tcW w:w="16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811010.Р.34.1.</w:t>
            </w:r>
            <w:r/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09610001000</w:t>
            </w:r>
            <w:r/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предусмотрено</w:t>
            </w:r>
            <w:r/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предусмотрено</w:t>
            </w:r>
            <w:r/>
          </w:p>
        </w:tc>
        <w:tc>
          <w:tcPr>
            <w:shd w:val="clear" w:color="auto" w:fill="auto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предусмотрено</w:t>
            </w:r>
            <w:r/>
          </w:p>
        </w:tc>
        <w:tc>
          <w:tcPr>
            <w:shd w:val="clear" w:color="auto" w:fill="auto"/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Бесперебойное тепло-, водо</w:t>
            </w:r>
            <w:r>
              <w:rPr>
                <w:sz w:val="22"/>
                <w:szCs w:val="22"/>
              </w:rPr>
              <w:t xml:space="preserve">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  <w:r/>
          </w:p>
        </w:tc>
        <w:tc>
          <w:tcPr>
            <w:shd w:val="clear" w:color="auto" w:fill="auto"/>
            <w:tcW w:w="11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процент</w:t>
            </w:r>
            <w:r/>
          </w:p>
        </w:tc>
        <w:tc>
          <w:tcPr>
            <w:shd w:val="clear" w:color="auto" w:fill="auto"/>
            <w:tcW w:w="53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 xml:space="preserve">744</w:t>
            </w:r>
            <w:r/>
          </w:p>
        </w:tc>
        <w:tc>
          <w:tcPr>
            <w:shd w:val="clear" w:color="auto" w:fill="auto"/>
            <w:tcW w:w="84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</w:t>
            </w:r>
            <w:r/>
          </w:p>
        </w:tc>
        <w:tc>
          <w:tcPr>
            <w:shd w:val="clear" w:color="auto" w:fill="auto"/>
            <w:tcW w:w="87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</w:t>
            </w:r>
            <w:r/>
          </w:p>
        </w:tc>
        <w:tc>
          <w:tcPr>
            <w:shd w:val="clear" w:color="auto" w:fill="auto"/>
            <w:tcW w:w="86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-5</w:t>
            </w:r>
            <w:r/>
          </w:p>
        </w:tc>
        <w:tc>
          <w:tcPr>
            <w:shd w:val="clear" w:color="auto" w:fill="auto"/>
            <w:tcW w:w="998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/>
          </w:p>
        </w:tc>
        <w:tc>
          <w:tcPr>
            <w:shd w:val="clear" w:color="auto" w:fill="auto"/>
            <w:tcW w:w="103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/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</w:t>
      </w:r>
      <w:r>
        <w:rPr>
          <w:sz w:val="24"/>
          <w:szCs w:val="24"/>
        </w:rPr>
        <w:t xml:space="preserve"> работы:</w:t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>
        <w:trPr/>
        <w:tc>
          <w:tcPr>
            <w:shd w:val="clear" w:color="auto" w:fill="auto"/>
            <w:tcW w:w="16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Уникальный номер реестровой записи</w:t>
            </w:r>
            <w:r/>
          </w:p>
        </w:tc>
        <w:tc>
          <w:tcPr>
            <w:gridSpan w:val="2"/>
            <w:shd w:val="clear" w:color="auto" w:fill="auto"/>
            <w:tcW w:w="31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работы</w:t>
            </w:r>
            <w:r/>
          </w:p>
        </w:tc>
        <w:tc>
          <w:tcPr>
            <w:shd w:val="clear" w:color="auto" w:fill="auto"/>
            <w:tcW w:w="19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выполнения работы</w:t>
            </w:r>
            <w:r/>
          </w:p>
        </w:tc>
        <w:tc>
          <w:tcPr>
            <w:gridSpan w:val="8"/>
            <w:shd w:val="clear" w:color="auto" w:fill="auto"/>
            <w:tcW w:w="863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</w:t>
            </w:r>
            <w:r>
              <w:rPr>
                <w:sz w:val="22"/>
                <w:szCs w:val="22"/>
              </w:rPr>
              <w:t xml:space="preserve"> работы</w:t>
            </w:r>
            <w:r/>
          </w:p>
        </w:tc>
      </w:tr>
      <w:tr>
        <w:trPr/>
        <w:tc>
          <w:tcPr>
            <w:shd w:val="clear" w:color="auto" w:fill="auto"/>
            <w:tcW w:w="16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50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показателя)</w:t>
            </w:r>
            <w:r/>
          </w:p>
        </w:tc>
        <w:tc>
          <w:tcPr>
            <w:shd w:val="clear" w:color="auto" w:fill="auto"/>
            <w:tcW w:w="16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показателя)</w:t>
            </w:r>
            <w:r/>
          </w:p>
        </w:tc>
        <w:tc>
          <w:tcPr>
            <w:shd w:val="clear" w:color="auto" w:fill="auto"/>
            <w:tcW w:w="19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61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показателя</w:t>
            </w:r>
            <w:r/>
          </w:p>
        </w:tc>
        <w:tc>
          <w:tcPr>
            <w:gridSpan w:val="2"/>
            <w:shd w:val="clear" w:color="auto" w:fill="auto"/>
            <w:tcW w:w="22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единица измерения по ОКЕИ</w:t>
            </w:r>
            <w:r/>
          </w:p>
        </w:tc>
        <w:tc>
          <w:tcPr>
            <w:shd w:val="clear" w:color="auto" w:fill="auto"/>
            <w:tcW w:w="94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Утвер-ждено</w:t>
            </w:r>
            <w:r/>
          </w:p>
        </w:tc>
        <w:tc>
          <w:tcPr>
            <w:shd w:val="clear" w:color="auto" w:fill="auto"/>
            <w:tcW w:w="9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Испол-нено</w:t>
            </w:r>
            <w:r/>
          </w:p>
        </w:tc>
        <w:tc>
          <w:tcPr>
            <w:shd w:val="clear" w:color="auto" w:fill="auto"/>
            <w:tcW w:w="8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Допус-тимое откло-нение</w:t>
            </w:r>
            <w:r/>
          </w:p>
        </w:tc>
        <w:tc>
          <w:tcPr>
            <w:shd w:val="clear" w:color="auto" w:fill="auto"/>
            <w:tcW w:w="101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Откло-нение, превы-шающее допус-тимое</w:t>
            </w:r>
            <w:r/>
          </w:p>
        </w:tc>
        <w:tc>
          <w:tcPr>
            <w:shd w:val="clear" w:color="auto" w:fill="auto"/>
            <w:tcW w:w="104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откло-нения</w:t>
            </w:r>
            <w:r/>
          </w:p>
        </w:tc>
      </w:tr>
      <w:tr>
        <w:trPr/>
        <w:tc>
          <w:tcPr>
            <w:shd w:val="clear" w:color="auto" w:fill="auto"/>
            <w:tcW w:w="16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50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62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9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61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</w:t>
            </w:r>
            <w:r/>
          </w:p>
        </w:tc>
        <w:tc>
          <w:tcPr>
            <w:shd w:val="clear" w:color="auto" w:fill="auto"/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</w:t>
            </w:r>
            <w:r/>
          </w:p>
        </w:tc>
        <w:tc>
          <w:tcPr>
            <w:shd w:val="clear" w:color="auto" w:fill="auto"/>
            <w:tcW w:w="941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92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8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013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W w:w="104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shd w:val="clear" w:color="auto" w:fill="auto"/>
            <w:tcW w:w="16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811010.Р.34.1.</w:t>
            </w:r>
            <w:r/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09610001000</w:t>
            </w:r>
            <w:r/>
          </w:p>
        </w:tc>
        <w:tc>
          <w:tcPr>
            <w:shd w:val="clear" w:color="auto" w:fill="auto"/>
            <w:tcW w:w="1504" w:type="dxa"/>
            <w:vAlign w:val="center"/>
            <w:textDirection w:val="lrTb"/>
            <w:noWrap w:val="false"/>
          </w:tcPr>
          <w:p>
            <w:r>
              <w:rPr>
                <w:sz w:val="22"/>
              </w:rPr>
              <w:t xml:space="preserve"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  <w:r/>
          </w:p>
        </w:tc>
        <w:tc>
          <w:tcPr>
            <w:shd w:val="clear" w:color="auto" w:fill="auto"/>
            <w:tcW w:w="1622" w:type="dxa"/>
            <w:vAlign w:val="center"/>
            <w:textDirection w:val="lrTb"/>
            <w:noWrap w:val="false"/>
          </w:tcPr>
          <w:p>
            <w:pPr>
              <w:rPr>
                <w:sz w:val="22"/>
              </w:rPr>
            </w:pPr>
            <w:r>
              <w:rPr>
                <w:sz w:val="22"/>
              </w:rPr>
              <w:t xml:space="preserve"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  <w:r>
              <w:rPr>
                <w:sz w:val="22"/>
              </w:rPr>
            </w:r>
            <w:r/>
          </w:p>
        </w:tc>
        <w:tc>
          <w:tcPr>
            <w:shd w:val="clear" w:color="auto" w:fill="auto"/>
            <w:tcW w:w="19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  <w:highlight w:val="none"/>
              </w:rPr>
              <w:t xml:space="preserve">Заключение договоров</w:t>
            </w:r>
            <w:r>
              <w:rPr>
                <w:sz w:val="22"/>
                <w:szCs w:val="22"/>
                <w:highlight w:val="red"/>
              </w:rPr>
            </w:r>
            <w:r/>
          </w:p>
        </w:tc>
        <w:tc>
          <w:tcPr>
            <w:shd w:val="clear" w:color="auto" w:fill="auto"/>
            <w:tcW w:w="16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Эксплуатируемая площадь, всего, в т.ч. зданий прилегающей территории</w:t>
            </w:r>
            <w:r/>
          </w:p>
        </w:tc>
        <w:tc>
          <w:tcPr>
            <w:shd w:val="clear" w:color="auto" w:fill="auto"/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тысяча квадратных метров</w:t>
            </w:r>
            <w:r/>
          </w:p>
        </w:tc>
        <w:tc>
          <w:tcPr>
            <w:shd w:val="clear" w:color="auto" w:fill="auto"/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 xml:space="preserve">058</w:t>
            </w:r>
            <w:r/>
          </w:p>
        </w:tc>
        <w:tc>
          <w:tcPr>
            <w:shd w:val="clear" w:color="auto" w:fill="auto"/>
            <w:tcW w:w="94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  <w:highlight w:val="none"/>
                <w:lang w:val="en-US"/>
              </w:rPr>
              <w:t xml:space="preserve">63</w:t>
            </w:r>
            <w:r>
              <w:rPr>
                <w:sz w:val="22"/>
                <w:szCs w:val="22"/>
                <w:highlight w:val="none"/>
                <w:lang w:val="ru-RU"/>
              </w:rPr>
              <w:t xml:space="preserve">,</w:t>
            </w:r>
            <w:r>
              <w:rPr>
                <w:sz w:val="22"/>
                <w:szCs w:val="22"/>
                <w:highlight w:val="none"/>
                <w:lang w:val="en-US"/>
              </w:rPr>
              <w:t xml:space="preserve">18</w:t>
            </w:r>
            <w:r>
              <w:rPr>
                <w:sz w:val="22"/>
                <w:szCs w:val="22"/>
                <w:highlight w:val="red"/>
                <w:lang w:val="en-US"/>
              </w:rPr>
            </w:r>
            <w:r/>
          </w:p>
        </w:tc>
        <w:tc>
          <w:tcPr>
            <w:shd w:val="clear" w:color="auto" w:fill="auto"/>
            <w:tcW w:w="92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  <w:highlight w:val="none"/>
              </w:rPr>
              <w:t xml:space="preserve">63,18</w:t>
            </w:r>
            <w:r>
              <w:rPr>
                <w:sz w:val="22"/>
                <w:szCs w:val="22"/>
                <w:highlight w:val="red"/>
              </w:rPr>
            </w:r>
            <w:r/>
          </w:p>
        </w:tc>
        <w:tc>
          <w:tcPr>
            <w:shd w:val="clear" w:color="auto" w:fill="auto"/>
            <w:tcW w:w="87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  <w:highlight w:val="none"/>
              </w:rPr>
              <w:t xml:space="preserve">63,18</w:t>
            </w:r>
            <w:r>
              <w:rPr>
                <w:sz w:val="22"/>
                <w:szCs w:val="22"/>
                <w:highlight w:val="red"/>
              </w:rPr>
            </w:r>
            <w:r/>
          </w:p>
        </w:tc>
        <w:tc>
          <w:tcPr>
            <w:shd w:val="clear" w:color="auto" w:fill="auto"/>
            <w:tcW w:w="1013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/>
          </w:p>
        </w:tc>
        <w:tc>
          <w:tcPr>
            <w:shd w:val="clear" w:color="auto" w:fill="auto"/>
            <w:tcW w:w="10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/>
          </w:p>
        </w:tc>
      </w:tr>
    </w:tbl>
    <w:p>
      <w:r/>
      <w:r/>
    </w:p>
    <w:p>
      <w:r>
        <w:t xml:space="preserve">                                   </w:t>
      </w:r>
      <w:r/>
    </w:p>
    <w:p>
      <w:pPr>
        <w:jc w:val="right"/>
      </w:pPr>
      <w:r>
        <w:rPr>
          <w:highlight w:val="none"/>
        </w:rPr>
      </w:r>
      <w:r>
        <w:rPr>
          <w:highlight w:val="none"/>
        </w:rPr>
      </w:r>
      <w:r/>
    </w:p>
    <w:p>
      <w:pPr>
        <w:jc w:val="right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jc w:val="right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jc w:val="right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jc w:val="right"/>
        <w:rPr>
          <w:highlight w:val="none"/>
        </w:rPr>
      </w:pPr>
      <w:r>
        <w:t xml:space="preserve">  </w:t>
      </w:r>
      <w:r>
        <w:t xml:space="preserve">Главный врач                                                         Л.Ю.Нежинская</w:t>
      </w:r>
      <w:r>
        <w:t xml:space="preserve">                                                                            </w:t>
      </w:r>
      <w:r/>
    </w:p>
    <w:p>
      <w:r/>
      <w:r/>
    </w:p>
    <w:p>
      <w:r/>
      <w:r/>
    </w:p>
    <w:p>
      <w:r/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исп. заведующий ОМО Белкин Ю.А.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тел. 45-92-07</w:t>
      </w:r>
      <w:r/>
    </w:p>
    <w:sectPr>
      <w:footnotePr/>
      <w:endnotePr/>
      <w:type w:val="nextPage"/>
      <w:pgSz w:w="16838" w:h="11906" w:orient="landscape"/>
      <w:pgMar w:top="1418" w:right="1134" w:bottom="709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4">
    <w:name w:val="Heading 1 Char"/>
    <w:basedOn w:val="659"/>
    <w:link w:val="650"/>
    <w:uiPriority w:val="9"/>
    <w:rPr>
      <w:rFonts w:ascii="Arial" w:hAnsi="Arial" w:cs="Arial" w:eastAsia="Arial"/>
      <w:sz w:val="40"/>
      <w:szCs w:val="40"/>
    </w:rPr>
  </w:style>
  <w:style w:type="character" w:styleId="635">
    <w:name w:val="Heading 2 Char"/>
    <w:basedOn w:val="659"/>
    <w:link w:val="651"/>
    <w:uiPriority w:val="9"/>
    <w:rPr>
      <w:rFonts w:ascii="Arial" w:hAnsi="Arial" w:cs="Arial" w:eastAsia="Arial"/>
      <w:sz w:val="34"/>
    </w:rPr>
  </w:style>
  <w:style w:type="character" w:styleId="636">
    <w:name w:val="Heading 3 Char"/>
    <w:basedOn w:val="659"/>
    <w:link w:val="652"/>
    <w:uiPriority w:val="9"/>
    <w:rPr>
      <w:rFonts w:ascii="Arial" w:hAnsi="Arial" w:cs="Arial" w:eastAsia="Arial"/>
      <w:sz w:val="30"/>
      <w:szCs w:val="30"/>
    </w:rPr>
  </w:style>
  <w:style w:type="character" w:styleId="637">
    <w:name w:val="Heading 4 Char"/>
    <w:basedOn w:val="659"/>
    <w:link w:val="653"/>
    <w:uiPriority w:val="9"/>
    <w:rPr>
      <w:rFonts w:ascii="Arial" w:hAnsi="Arial" w:cs="Arial" w:eastAsia="Arial"/>
      <w:b/>
      <w:bCs/>
      <w:sz w:val="26"/>
      <w:szCs w:val="26"/>
    </w:rPr>
  </w:style>
  <w:style w:type="character" w:styleId="638">
    <w:name w:val="Heading 5 Char"/>
    <w:basedOn w:val="659"/>
    <w:link w:val="654"/>
    <w:uiPriority w:val="9"/>
    <w:rPr>
      <w:rFonts w:ascii="Arial" w:hAnsi="Arial" w:cs="Arial" w:eastAsia="Arial"/>
      <w:b/>
      <w:bCs/>
      <w:sz w:val="24"/>
      <w:szCs w:val="24"/>
    </w:rPr>
  </w:style>
  <w:style w:type="character" w:styleId="639">
    <w:name w:val="Heading 6 Char"/>
    <w:basedOn w:val="659"/>
    <w:link w:val="655"/>
    <w:uiPriority w:val="9"/>
    <w:rPr>
      <w:rFonts w:ascii="Arial" w:hAnsi="Arial" w:cs="Arial" w:eastAsia="Arial"/>
      <w:b/>
      <w:bCs/>
      <w:sz w:val="22"/>
      <w:szCs w:val="22"/>
    </w:rPr>
  </w:style>
  <w:style w:type="character" w:styleId="640">
    <w:name w:val="Heading 7 Char"/>
    <w:basedOn w:val="659"/>
    <w:link w:val="65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41">
    <w:name w:val="Heading 8 Char"/>
    <w:basedOn w:val="659"/>
    <w:link w:val="657"/>
    <w:uiPriority w:val="9"/>
    <w:rPr>
      <w:rFonts w:ascii="Arial" w:hAnsi="Arial" w:cs="Arial" w:eastAsia="Arial"/>
      <w:i/>
      <w:iCs/>
      <w:sz w:val="22"/>
      <w:szCs w:val="22"/>
    </w:rPr>
  </w:style>
  <w:style w:type="character" w:styleId="642">
    <w:name w:val="Heading 9 Char"/>
    <w:basedOn w:val="659"/>
    <w:link w:val="658"/>
    <w:uiPriority w:val="9"/>
    <w:rPr>
      <w:rFonts w:ascii="Arial" w:hAnsi="Arial" w:cs="Arial" w:eastAsia="Arial"/>
      <w:i/>
      <w:iCs/>
      <w:sz w:val="21"/>
      <w:szCs w:val="21"/>
    </w:rPr>
  </w:style>
  <w:style w:type="character" w:styleId="643">
    <w:name w:val="Title Char"/>
    <w:basedOn w:val="659"/>
    <w:link w:val="672"/>
    <w:uiPriority w:val="10"/>
    <w:rPr>
      <w:sz w:val="48"/>
      <w:szCs w:val="48"/>
    </w:rPr>
  </w:style>
  <w:style w:type="character" w:styleId="644">
    <w:name w:val="Subtitle Char"/>
    <w:basedOn w:val="659"/>
    <w:link w:val="674"/>
    <w:uiPriority w:val="11"/>
    <w:rPr>
      <w:sz w:val="24"/>
      <w:szCs w:val="24"/>
    </w:rPr>
  </w:style>
  <w:style w:type="character" w:styleId="645">
    <w:name w:val="Quote Char"/>
    <w:link w:val="676"/>
    <w:uiPriority w:val="29"/>
    <w:rPr>
      <w:i/>
    </w:rPr>
  </w:style>
  <w:style w:type="character" w:styleId="646">
    <w:name w:val="Intense Quote Char"/>
    <w:link w:val="678"/>
    <w:uiPriority w:val="30"/>
    <w:rPr>
      <w:i/>
    </w:rPr>
  </w:style>
  <w:style w:type="character" w:styleId="647">
    <w:name w:val="Footnote Text Char"/>
    <w:link w:val="810"/>
    <w:uiPriority w:val="99"/>
    <w:rPr>
      <w:sz w:val="18"/>
    </w:rPr>
  </w:style>
  <w:style w:type="character" w:styleId="648">
    <w:name w:val="Endnote Text Char"/>
    <w:link w:val="813"/>
    <w:uiPriority w:val="99"/>
    <w:rPr>
      <w:sz w:val="20"/>
    </w:rPr>
  </w:style>
  <w:style w:type="paragraph" w:styleId="649" w:default="1">
    <w:name w:val="Normal"/>
    <w:qFormat/>
    <w:pPr>
      <w:jc w:val="both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650">
    <w:name w:val="Heading 1"/>
    <w:basedOn w:val="649"/>
    <w:next w:val="649"/>
    <w:link w:val="66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paragraph" w:styleId="651">
    <w:name w:val="Heading 2"/>
    <w:basedOn w:val="649"/>
    <w:next w:val="649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paragraph" w:styleId="652">
    <w:name w:val="Heading 3"/>
    <w:basedOn w:val="649"/>
    <w:next w:val="649"/>
    <w:link w:val="6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paragraph" w:styleId="653">
    <w:name w:val="Heading 4"/>
    <w:basedOn w:val="649"/>
    <w:next w:val="649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654">
    <w:name w:val="Heading 5"/>
    <w:basedOn w:val="649"/>
    <w:next w:val="649"/>
    <w:link w:val="66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655">
    <w:name w:val="Heading 6"/>
    <w:basedOn w:val="649"/>
    <w:next w:val="649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paragraph" w:styleId="656">
    <w:name w:val="Heading 7"/>
    <w:basedOn w:val="649"/>
    <w:next w:val="649"/>
    <w:link w:val="66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paragraph" w:styleId="657">
    <w:name w:val="Heading 8"/>
    <w:basedOn w:val="649"/>
    <w:next w:val="64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paragraph" w:styleId="658">
    <w:name w:val="Heading 9"/>
    <w:basedOn w:val="649"/>
    <w:next w:val="649"/>
    <w:link w:val="6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9" w:default="1">
    <w:name w:val="Default Paragraph Font"/>
    <w:uiPriority w:val="1"/>
    <w:unhideWhenUsed/>
  </w:style>
  <w:style w:type="table" w:styleId="6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1" w:default="1">
    <w:name w:val="No List"/>
    <w:uiPriority w:val="99"/>
    <w:semiHidden/>
    <w:unhideWhenUsed/>
  </w:style>
  <w:style w:type="character" w:styleId="662" w:customStyle="1">
    <w:name w:val="Заголовок 1 Знак"/>
    <w:basedOn w:val="659"/>
    <w:link w:val="650"/>
    <w:uiPriority w:val="9"/>
    <w:rPr>
      <w:rFonts w:ascii="Arial" w:hAnsi="Arial" w:cs="Arial" w:eastAsia="Arial"/>
      <w:sz w:val="40"/>
      <w:szCs w:val="40"/>
    </w:rPr>
  </w:style>
  <w:style w:type="character" w:styleId="663" w:customStyle="1">
    <w:name w:val="Заголовок 2 Знак"/>
    <w:basedOn w:val="659"/>
    <w:link w:val="651"/>
    <w:uiPriority w:val="9"/>
    <w:rPr>
      <w:rFonts w:ascii="Arial" w:hAnsi="Arial" w:cs="Arial" w:eastAsia="Arial"/>
      <w:sz w:val="34"/>
    </w:rPr>
  </w:style>
  <w:style w:type="character" w:styleId="664" w:customStyle="1">
    <w:name w:val="Заголовок 3 Знак"/>
    <w:basedOn w:val="659"/>
    <w:link w:val="652"/>
    <w:uiPriority w:val="9"/>
    <w:rPr>
      <w:rFonts w:ascii="Arial" w:hAnsi="Arial" w:cs="Arial" w:eastAsia="Arial"/>
      <w:sz w:val="30"/>
      <w:szCs w:val="30"/>
    </w:rPr>
  </w:style>
  <w:style w:type="character" w:styleId="665" w:customStyle="1">
    <w:name w:val="Заголовок 4 Знак"/>
    <w:basedOn w:val="659"/>
    <w:link w:val="653"/>
    <w:uiPriority w:val="9"/>
    <w:rPr>
      <w:rFonts w:ascii="Arial" w:hAnsi="Arial" w:cs="Arial" w:eastAsia="Arial"/>
      <w:b/>
      <w:bCs/>
      <w:sz w:val="26"/>
      <w:szCs w:val="26"/>
    </w:rPr>
  </w:style>
  <w:style w:type="character" w:styleId="666" w:customStyle="1">
    <w:name w:val="Заголовок 5 Знак"/>
    <w:basedOn w:val="659"/>
    <w:link w:val="654"/>
    <w:uiPriority w:val="9"/>
    <w:rPr>
      <w:rFonts w:ascii="Arial" w:hAnsi="Arial" w:cs="Arial" w:eastAsia="Arial"/>
      <w:b/>
      <w:bCs/>
      <w:sz w:val="24"/>
      <w:szCs w:val="24"/>
    </w:rPr>
  </w:style>
  <w:style w:type="character" w:styleId="667" w:customStyle="1">
    <w:name w:val="Заголовок 6 Знак"/>
    <w:basedOn w:val="659"/>
    <w:link w:val="655"/>
    <w:uiPriority w:val="9"/>
    <w:rPr>
      <w:rFonts w:ascii="Arial" w:hAnsi="Arial" w:cs="Arial" w:eastAsia="Arial"/>
      <w:b/>
      <w:bCs/>
      <w:sz w:val="22"/>
      <w:szCs w:val="22"/>
    </w:rPr>
  </w:style>
  <w:style w:type="character" w:styleId="668" w:customStyle="1">
    <w:name w:val="Заголовок 7 Знак"/>
    <w:basedOn w:val="659"/>
    <w:link w:val="65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69" w:customStyle="1">
    <w:name w:val="Заголовок 8 Знак"/>
    <w:basedOn w:val="659"/>
    <w:link w:val="657"/>
    <w:uiPriority w:val="9"/>
    <w:rPr>
      <w:rFonts w:ascii="Arial" w:hAnsi="Arial" w:cs="Arial" w:eastAsia="Arial"/>
      <w:i/>
      <w:iCs/>
      <w:sz w:val="22"/>
      <w:szCs w:val="22"/>
    </w:rPr>
  </w:style>
  <w:style w:type="character" w:styleId="670" w:customStyle="1">
    <w:name w:val="Заголовок 9 Знак"/>
    <w:basedOn w:val="659"/>
    <w:link w:val="658"/>
    <w:uiPriority w:val="9"/>
    <w:rPr>
      <w:rFonts w:ascii="Arial" w:hAnsi="Arial" w:cs="Arial" w:eastAsia="Arial"/>
      <w:i/>
      <w:iCs/>
      <w:sz w:val="21"/>
      <w:szCs w:val="21"/>
    </w:rPr>
  </w:style>
  <w:style w:type="paragraph" w:styleId="671">
    <w:name w:val="No Spacing"/>
    <w:uiPriority w:val="1"/>
    <w:qFormat/>
    <w:pPr>
      <w:spacing w:after="0" w:line="240" w:lineRule="auto"/>
    </w:pPr>
  </w:style>
  <w:style w:type="paragraph" w:styleId="672">
    <w:name w:val="Title"/>
    <w:basedOn w:val="649"/>
    <w:next w:val="649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 w:customStyle="1">
    <w:name w:val="Название Знак"/>
    <w:basedOn w:val="659"/>
    <w:link w:val="672"/>
    <w:uiPriority w:val="10"/>
    <w:rPr>
      <w:sz w:val="48"/>
      <w:szCs w:val="48"/>
    </w:rPr>
  </w:style>
  <w:style w:type="paragraph" w:styleId="674">
    <w:name w:val="Subtitle"/>
    <w:basedOn w:val="649"/>
    <w:next w:val="649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 w:customStyle="1">
    <w:name w:val="Подзаголовок Знак"/>
    <w:basedOn w:val="659"/>
    <w:link w:val="674"/>
    <w:uiPriority w:val="11"/>
    <w:rPr>
      <w:sz w:val="24"/>
      <w:szCs w:val="24"/>
    </w:rPr>
  </w:style>
  <w:style w:type="paragraph" w:styleId="676">
    <w:name w:val="Quote"/>
    <w:basedOn w:val="649"/>
    <w:next w:val="649"/>
    <w:link w:val="677"/>
    <w:uiPriority w:val="29"/>
    <w:qFormat/>
    <w:pPr>
      <w:ind w:left="720" w:right="720"/>
    </w:pPr>
    <w:rPr>
      <w:i/>
    </w:rPr>
  </w:style>
  <w:style w:type="character" w:styleId="677" w:customStyle="1">
    <w:name w:val="Цитата 2 Знак"/>
    <w:link w:val="676"/>
    <w:uiPriority w:val="29"/>
    <w:rPr>
      <w:i/>
    </w:rPr>
  </w:style>
  <w:style w:type="paragraph" w:styleId="678">
    <w:name w:val="Intense Quote"/>
    <w:basedOn w:val="649"/>
    <w:next w:val="649"/>
    <w:link w:val="67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 w:customStyle="1">
    <w:name w:val="Выделенная цитата Знак"/>
    <w:link w:val="678"/>
    <w:uiPriority w:val="30"/>
    <w:rPr>
      <w:i/>
    </w:rPr>
  </w:style>
  <w:style w:type="character" w:styleId="680" w:customStyle="1">
    <w:name w:val="Header Char"/>
    <w:basedOn w:val="659"/>
    <w:uiPriority w:val="99"/>
  </w:style>
  <w:style w:type="character" w:styleId="681" w:customStyle="1">
    <w:name w:val="Footer Char"/>
    <w:basedOn w:val="659"/>
    <w:uiPriority w:val="99"/>
  </w:style>
  <w:style w:type="paragraph" w:styleId="682">
    <w:name w:val="Caption"/>
    <w:basedOn w:val="649"/>
    <w:next w:val="6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3" w:customStyle="1">
    <w:name w:val="Caption Char"/>
    <w:uiPriority w:val="99"/>
  </w:style>
  <w:style w:type="table" w:styleId="684" w:customStyle="1">
    <w:name w:val="Table Grid Light"/>
    <w:basedOn w:val="66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85">
    <w:name w:val="Plain Table 1"/>
    <w:basedOn w:val="66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6">
    <w:name w:val="Plain Table 2"/>
    <w:basedOn w:val="66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3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8">
    <w:name w:val="Plain Table 4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Plain Table 5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0">
    <w:name w:val="Grid Table 1 Light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 w:customStyle="1">
    <w:name w:val="Grid Table 1 Light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Grid Table 1 Light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 w:customStyle="1">
    <w:name w:val="Grid Table 1 Light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Grid Table 1 Light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 w:customStyle="1">
    <w:name w:val="Grid Table 1 Light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Grid Table 1 Light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 w:customStyle="1">
    <w:name w:val="Grid Table 2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 w:customStyle="1">
    <w:name w:val="Grid Table 2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 w:customStyle="1">
    <w:name w:val="Grid Table 2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 w:customStyle="1">
    <w:name w:val="Grid Table 2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 w:customStyle="1">
    <w:name w:val="Grid Table 2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Grid Table 2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3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3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3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3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3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3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4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2" w:customStyle="1">
    <w:name w:val="Grid Table 4 - Accent 1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13" w:customStyle="1">
    <w:name w:val="Grid Table 4 - Accent 2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14" w:customStyle="1">
    <w:name w:val="Grid Table 4 - Accent 3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15" w:customStyle="1">
    <w:name w:val="Grid Table 4 - Accent 4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16" w:customStyle="1">
    <w:name w:val="Grid Table 4 - Accent 5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17" w:customStyle="1">
    <w:name w:val="Grid Table 4 - Accent 6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18">
    <w:name w:val="Grid Table 5 Dark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19" w:customStyle="1">
    <w:name w:val="Grid Table 5 Dark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20" w:customStyle="1">
    <w:name w:val="Grid Table 5 Dark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21" w:customStyle="1">
    <w:name w:val="Grid Table 5 Dark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22" w:customStyle="1">
    <w:name w:val="Grid Table 5 Dark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23" w:customStyle="1">
    <w:name w:val="Grid Table 5 Dark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24" w:customStyle="1">
    <w:name w:val="Grid Table 5 Dark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25">
    <w:name w:val="Grid Table 6 Colorful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6" w:customStyle="1">
    <w:name w:val="Grid Table 6 Colorful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27" w:customStyle="1">
    <w:name w:val="Grid Table 6 Colorful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28" w:customStyle="1">
    <w:name w:val="Grid Table 6 Colorful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29" w:customStyle="1">
    <w:name w:val="Grid Table 6 Colorful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0" w:customStyle="1">
    <w:name w:val="Grid Table 6 Colorful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1" w:customStyle="1">
    <w:name w:val="Grid Table 6 Colorful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2">
    <w:name w:val="Grid Table 7 Colorful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3" w:customStyle="1">
    <w:name w:val="Grid Table 7 Colorful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4" w:customStyle="1">
    <w:name w:val="Grid Table 7 Colorful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5" w:customStyle="1">
    <w:name w:val="Grid Table 7 Colorful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6" w:customStyle="1">
    <w:name w:val="Grid Table 7 Colorful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7" w:customStyle="1">
    <w:name w:val="Grid Table 7 Colorful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8" w:customStyle="1">
    <w:name w:val="Grid Table 7 Colorful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39">
    <w:name w:val="List Table 1 Light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List Table 1 Light - Accent 1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List Table 1 Light - Accent 2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List Table 1 Light - Accent 3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List Table 1 Light - Accent 4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List Table 1 Light - Accent 5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List Table 1 Light - Accent 6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47" w:customStyle="1">
    <w:name w:val="List Table 2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48" w:customStyle="1">
    <w:name w:val="List Table 2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49" w:customStyle="1">
    <w:name w:val="List Table 2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50" w:customStyle="1">
    <w:name w:val="List Table 2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51" w:customStyle="1">
    <w:name w:val="List Table 2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52" w:customStyle="1">
    <w:name w:val="List Table 2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53">
    <w:name w:val="List Table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List Table 3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3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3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3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3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3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4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4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4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4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4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4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5 Dark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8" w:customStyle="1">
    <w:name w:val="List Table 5 Dark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9" w:customStyle="1">
    <w:name w:val="List Table 5 Dark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0" w:customStyle="1">
    <w:name w:val="List Table 5 Dark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1" w:customStyle="1">
    <w:name w:val="List Table 5 Dark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2" w:customStyle="1">
    <w:name w:val="List Table 5 Dark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3" w:customStyle="1">
    <w:name w:val="List Table 5 Dark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>
    <w:name w:val="List Table 6 Colorful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75" w:customStyle="1">
    <w:name w:val="List Table 6 Colorful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76" w:customStyle="1">
    <w:name w:val="List Table 6 Colorful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77" w:customStyle="1">
    <w:name w:val="List Table 6 Colorful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78" w:customStyle="1">
    <w:name w:val="List Table 6 Colorful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79" w:customStyle="1">
    <w:name w:val="List Table 6 Colorful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80" w:customStyle="1">
    <w:name w:val="List Table 6 Colorful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81">
    <w:name w:val="List Table 7 Colorful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2" w:customStyle="1">
    <w:name w:val="List Table 7 Colorful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3" w:customStyle="1">
    <w:name w:val="List Table 7 Colorful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4" w:customStyle="1">
    <w:name w:val="List Table 7 Colorful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5" w:customStyle="1">
    <w:name w:val="List Table 7 Colorful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6" w:customStyle="1">
    <w:name w:val="List Table 7 Colorful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7" w:customStyle="1">
    <w:name w:val="List Table 7 Colorful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8" w:customStyle="1">
    <w:name w:val="Lined - Accent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89" w:customStyle="1">
    <w:name w:val="Lined - Accent 1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0" w:customStyle="1">
    <w:name w:val="Lined - Accent 2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1" w:customStyle="1">
    <w:name w:val="Lined - Accent 3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92" w:customStyle="1">
    <w:name w:val="Lined - Accent 4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93" w:customStyle="1">
    <w:name w:val="Lined - Accent 5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794" w:customStyle="1">
    <w:name w:val="Lined - Accent 6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795" w:customStyle="1">
    <w:name w:val="Bordered &amp; Lined - Accent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6" w:customStyle="1">
    <w:name w:val="Bordered &amp; Lined - Accent 1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7" w:customStyle="1">
    <w:name w:val="Bordered &amp; Lined - Accent 2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8" w:customStyle="1">
    <w:name w:val="Bordered &amp; Lined - Accent 3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99" w:customStyle="1">
    <w:name w:val="Bordered &amp; Lined - Accent 4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0" w:customStyle="1">
    <w:name w:val="Bordered &amp; Lined - Accent 5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1" w:customStyle="1">
    <w:name w:val="Bordered &amp; Lined - Accent 6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2" w:customStyle="1">
    <w:name w:val="Bordered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03" w:customStyle="1">
    <w:name w:val="Bordered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04" w:customStyle="1">
    <w:name w:val="Bordered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05" w:customStyle="1">
    <w:name w:val="Bordered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06" w:customStyle="1">
    <w:name w:val="Bordered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07" w:customStyle="1">
    <w:name w:val="Bordered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08" w:customStyle="1">
    <w:name w:val="Bordered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09">
    <w:name w:val="Hyperlink"/>
    <w:uiPriority w:val="99"/>
    <w:unhideWhenUsed/>
    <w:rPr>
      <w:color w:val="0000FF" w:themeColor="hyperlink"/>
      <w:u w:val="single"/>
    </w:rPr>
  </w:style>
  <w:style w:type="paragraph" w:styleId="810">
    <w:name w:val="footnote text"/>
    <w:basedOn w:val="649"/>
    <w:link w:val="811"/>
    <w:uiPriority w:val="99"/>
    <w:semiHidden/>
    <w:unhideWhenUsed/>
    <w:pPr>
      <w:spacing w:after="40"/>
    </w:pPr>
    <w:rPr>
      <w:sz w:val="18"/>
    </w:rPr>
  </w:style>
  <w:style w:type="character" w:styleId="811" w:customStyle="1">
    <w:name w:val="Текст сноски Знак"/>
    <w:link w:val="810"/>
    <w:uiPriority w:val="99"/>
    <w:rPr>
      <w:sz w:val="18"/>
    </w:rPr>
  </w:style>
  <w:style w:type="character" w:styleId="812">
    <w:name w:val="footnote reference"/>
    <w:basedOn w:val="659"/>
    <w:uiPriority w:val="99"/>
    <w:unhideWhenUsed/>
    <w:rPr>
      <w:vertAlign w:val="superscript"/>
    </w:rPr>
  </w:style>
  <w:style w:type="paragraph" w:styleId="813">
    <w:name w:val="endnote text"/>
    <w:basedOn w:val="649"/>
    <w:link w:val="814"/>
    <w:uiPriority w:val="99"/>
    <w:semiHidden/>
    <w:unhideWhenUsed/>
    <w:rPr>
      <w:sz w:val="20"/>
    </w:rPr>
  </w:style>
  <w:style w:type="character" w:styleId="814" w:customStyle="1">
    <w:name w:val="Текст концевой сноски Знак"/>
    <w:link w:val="813"/>
    <w:uiPriority w:val="99"/>
    <w:rPr>
      <w:sz w:val="20"/>
    </w:rPr>
  </w:style>
  <w:style w:type="character" w:styleId="815">
    <w:name w:val="endnote reference"/>
    <w:basedOn w:val="659"/>
    <w:uiPriority w:val="99"/>
    <w:semiHidden/>
    <w:unhideWhenUsed/>
    <w:rPr>
      <w:vertAlign w:val="superscript"/>
    </w:rPr>
  </w:style>
  <w:style w:type="paragraph" w:styleId="816">
    <w:name w:val="toc 1"/>
    <w:basedOn w:val="649"/>
    <w:next w:val="649"/>
    <w:uiPriority w:val="39"/>
    <w:unhideWhenUsed/>
    <w:pPr>
      <w:spacing w:after="57"/>
    </w:pPr>
  </w:style>
  <w:style w:type="paragraph" w:styleId="817">
    <w:name w:val="toc 2"/>
    <w:basedOn w:val="649"/>
    <w:next w:val="649"/>
    <w:uiPriority w:val="39"/>
    <w:unhideWhenUsed/>
    <w:pPr>
      <w:ind w:left="283"/>
      <w:spacing w:after="57"/>
    </w:pPr>
  </w:style>
  <w:style w:type="paragraph" w:styleId="818">
    <w:name w:val="toc 3"/>
    <w:basedOn w:val="649"/>
    <w:next w:val="649"/>
    <w:uiPriority w:val="39"/>
    <w:unhideWhenUsed/>
    <w:pPr>
      <w:ind w:left="567"/>
      <w:spacing w:after="57"/>
    </w:pPr>
  </w:style>
  <w:style w:type="paragraph" w:styleId="819">
    <w:name w:val="toc 4"/>
    <w:basedOn w:val="649"/>
    <w:next w:val="649"/>
    <w:uiPriority w:val="39"/>
    <w:unhideWhenUsed/>
    <w:pPr>
      <w:ind w:left="850"/>
      <w:spacing w:after="57"/>
    </w:pPr>
  </w:style>
  <w:style w:type="paragraph" w:styleId="820">
    <w:name w:val="toc 5"/>
    <w:basedOn w:val="649"/>
    <w:next w:val="649"/>
    <w:uiPriority w:val="39"/>
    <w:unhideWhenUsed/>
    <w:pPr>
      <w:ind w:left="1134"/>
      <w:spacing w:after="57"/>
    </w:pPr>
  </w:style>
  <w:style w:type="paragraph" w:styleId="821">
    <w:name w:val="toc 6"/>
    <w:basedOn w:val="649"/>
    <w:next w:val="649"/>
    <w:uiPriority w:val="39"/>
    <w:unhideWhenUsed/>
    <w:pPr>
      <w:ind w:left="1417"/>
      <w:spacing w:after="57"/>
    </w:pPr>
  </w:style>
  <w:style w:type="paragraph" w:styleId="822">
    <w:name w:val="toc 7"/>
    <w:basedOn w:val="649"/>
    <w:next w:val="649"/>
    <w:uiPriority w:val="39"/>
    <w:unhideWhenUsed/>
    <w:pPr>
      <w:ind w:left="1701"/>
      <w:spacing w:after="57"/>
    </w:pPr>
  </w:style>
  <w:style w:type="paragraph" w:styleId="823">
    <w:name w:val="toc 8"/>
    <w:basedOn w:val="649"/>
    <w:next w:val="649"/>
    <w:uiPriority w:val="39"/>
    <w:unhideWhenUsed/>
    <w:pPr>
      <w:ind w:left="1984"/>
      <w:spacing w:after="57"/>
    </w:pPr>
  </w:style>
  <w:style w:type="paragraph" w:styleId="824">
    <w:name w:val="toc 9"/>
    <w:basedOn w:val="649"/>
    <w:next w:val="649"/>
    <w:uiPriority w:val="39"/>
    <w:unhideWhenUsed/>
    <w:pPr>
      <w:ind w:left="2268"/>
      <w:spacing w:after="57"/>
    </w:pPr>
  </w:style>
  <w:style w:type="paragraph" w:styleId="825">
    <w:name w:val="TOC Heading"/>
    <w:uiPriority w:val="39"/>
    <w:unhideWhenUsed/>
  </w:style>
  <w:style w:type="paragraph" w:styleId="826">
    <w:name w:val="table of figures"/>
    <w:basedOn w:val="649"/>
    <w:next w:val="649"/>
    <w:uiPriority w:val="99"/>
    <w:unhideWhenUsed/>
  </w:style>
  <w:style w:type="table" w:styleId="827">
    <w:name w:val="Table Grid"/>
    <w:basedOn w:val="660"/>
    <w:uiPriority w:val="59"/>
    <w:pPr>
      <w:jc w:val="both"/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28">
    <w:name w:val="Header"/>
    <w:basedOn w:val="649"/>
    <w:link w:val="829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29" w:customStyle="1">
    <w:name w:val="Верхний колонтитул Знак"/>
    <w:basedOn w:val="659"/>
    <w:link w:val="828"/>
    <w:uiPriority w:val="99"/>
    <w:semiHidden/>
    <w:rPr>
      <w:rFonts w:ascii="Times New Roman" w:hAnsi="Times New Roman" w:cs="Times New Roman"/>
      <w:sz w:val="28"/>
      <w:szCs w:val="28"/>
    </w:rPr>
  </w:style>
  <w:style w:type="paragraph" w:styleId="830">
    <w:name w:val="Footer"/>
    <w:basedOn w:val="649"/>
    <w:link w:val="831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31" w:customStyle="1">
    <w:name w:val="Нижний колонтитул Знак"/>
    <w:basedOn w:val="659"/>
    <w:link w:val="830"/>
    <w:uiPriority w:val="99"/>
    <w:semiHidden/>
    <w:rPr>
      <w:rFonts w:ascii="Times New Roman" w:hAnsi="Times New Roman" w:cs="Times New Roman"/>
      <w:sz w:val="28"/>
      <w:szCs w:val="28"/>
    </w:rPr>
  </w:style>
  <w:style w:type="paragraph" w:styleId="832">
    <w:name w:val="List Paragraph"/>
    <w:basedOn w:val="64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
</file>

<file path=customXml/itemProps1.xml><?xml version="1.0" encoding="utf-8"?>
<ds:datastoreItem xmlns:ds="http://schemas.openxmlformats.org/officeDocument/2006/customXml" ds:itemID="{272548DC-A73E-4006-9BEE-A8CFFC5F4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ONLYOFFICE/7.1.1.57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Белкин</dc:creator>
  <cp:revision>10</cp:revision>
  <dcterms:created xsi:type="dcterms:W3CDTF">2023-04-03T12:24:00Z</dcterms:created>
  <dcterms:modified xsi:type="dcterms:W3CDTF">2025-01-06T04:59:28Z</dcterms:modified>
</cp:coreProperties>
</file>